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A92" w:rsidRPr="00DC37E4" w:rsidRDefault="00D14A92" w:rsidP="00D14A92">
      <w:pPr>
        <w:jc w:val="left"/>
        <w:rPr>
          <w:rFonts w:eastAsia="方正小标宋简体" w:cs="Times New Roman"/>
          <w:sz w:val="30"/>
          <w:szCs w:val="30"/>
        </w:rPr>
      </w:pPr>
      <w:r w:rsidRPr="00DC37E4">
        <w:rPr>
          <w:rFonts w:eastAsia="方正小标宋简体" w:cs="Times New Roman" w:hint="eastAsia"/>
          <w:sz w:val="30"/>
          <w:szCs w:val="30"/>
        </w:rPr>
        <w:t>附件</w:t>
      </w:r>
      <w:r w:rsidR="007A5584">
        <w:rPr>
          <w:rFonts w:eastAsia="方正小标宋简体" w:cs="Times New Roman" w:hint="eastAsia"/>
          <w:sz w:val="30"/>
          <w:szCs w:val="30"/>
        </w:rPr>
        <w:t>：</w:t>
      </w:r>
      <w:bookmarkStart w:id="0" w:name="_GoBack"/>
      <w:bookmarkEnd w:id="0"/>
    </w:p>
    <w:p w:rsidR="00220F3D" w:rsidRDefault="00220F3D" w:rsidP="00220F3D">
      <w:pPr>
        <w:jc w:val="center"/>
        <w:rPr>
          <w:rFonts w:cs="Times New Roman"/>
        </w:rPr>
      </w:pPr>
      <w:r w:rsidRPr="003C0E50">
        <w:rPr>
          <w:rFonts w:eastAsia="方正小标宋简体" w:cs="Times New Roman"/>
          <w:sz w:val="44"/>
          <w:szCs w:val="44"/>
        </w:rPr>
        <w:t>20</w:t>
      </w:r>
      <w:r>
        <w:rPr>
          <w:rFonts w:eastAsia="方正小标宋简体" w:cs="Times New Roman"/>
          <w:sz w:val="44"/>
          <w:szCs w:val="44"/>
        </w:rPr>
        <w:t>22</w:t>
      </w:r>
      <w:r w:rsidRPr="003C0E50">
        <w:rPr>
          <w:rFonts w:eastAsia="方正小标宋简体" w:cs="方正小标宋简体" w:hint="eastAsia"/>
          <w:sz w:val="44"/>
          <w:szCs w:val="44"/>
        </w:rPr>
        <w:t>年高等教育</w:t>
      </w:r>
      <w:r>
        <w:rPr>
          <w:rFonts w:eastAsia="方正小标宋简体" w:cs="方正小标宋简体" w:hint="eastAsia"/>
          <w:sz w:val="44"/>
          <w:szCs w:val="44"/>
        </w:rPr>
        <w:t>（研究生）</w:t>
      </w:r>
      <w:r w:rsidRPr="003C0E50">
        <w:rPr>
          <w:rFonts w:eastAsia="方正小标宋简体" w:cs="方正小标宋简体" w:hint="eastAsia"/>
          <w:sz w:val="44"/>
          <w:szCs w:val="44"/>
        </w:rPr>
        <w:t>国家级教学成果奖推荐成果汇总表</w:t>
      </w:r>
      <w:r>
        <w:rPr>
          <w:rFonts w:cs="Times New Roman"/>
        </w:rPr>
        <w:t xml:space="preserve"> </w:t>
      </w:r>
    </w:p>
    <w:p w:rsidR="00220F3D" w:rsidRPr="003C0E50" w:rsidRDefault="00220F3D" w:rsidP="00220F3D">
      <w:pPr>
        <w:rPr>
          <w:rFonts w:cs="Times New Roman"/>
          <w:sz w:val="28"/>
          <w:szCs w:val="28"/>
        </w:rPr>
      </w:pPr>
      <w:r w:rsidRPr="003C0E50">
        <w:rPr>
          <w:rFonts w:cs="宋体" w:hint="eastAsia"/>
          <w:sz w:val="28"/>
          <w:szCs w:val="28"/>
        </w:rPr>
        <w:t>推荐高校</w:t>
      </w:r>
      <w:r w:rsidRPr="003C0E50">
        <w:rPr>
          <w:rFonts w:cs="Times New Roman"/>
          <w:sz w:val="28"/>
          <w:szCs w:val="28"/>
        </w:rPr>
        <w:t>(</w:t>
      </w:r>
      <w:r w:rsidRPr="003C0E50">
        <w:rPr>
          <w:rFonts w:cs="宋体" w:hint="eastAsia"/>
          <w:sz w:val="28"/>
          <w:szCs w:val="28"/>
        </w:rPr>
        <w:t>盖章</w:t>
      </w:r>
      <w:r w:rsidRPr="003C0E50">
        <w:rPr>
          <w:rFonts w:cs="Times New Roman"/>
          <w:sz w:val="28"/>
          <w:szCs w:val="28"/>
        </w:rPr>
        <w:t>)</w:t>
      </w:r>
      <w:r w:rsidRPr="003C0E50">
        <w:rPr>
          <w:rFonts w:cs="宋体" w:hint="eastAsia"/>
          <w:sz w:val="28"/>
          <w:szCs w:val="28"/>
        </w:rPr>
        <w:t>：</w:t>
      </w:r>
      <w:r w:rsidR="00AA4DD6">
        <w:rPr>
          <w:rFonts w:cs="宋体" w:hint="eastAsia"/>
          <w:sz w:val="28"/>
          <w:szCs w:val="28"/>
        </w:rPr>
        <w:t>西北农林科技大学</w:t>
      </w:r>
      <w:r w:rsidRPr="003C0E50">
        <w:rPr>
          <w:rFonts w:cs="Times New Roman"/>
          <w:sz w:val="28"/>
          <w:szCs w:val="28"/>
        </w:rPr>
        <w:t xml:space="preserve">                                           </w:t>
      </w:r>
      <w:r w:rsidRPr="003C0E50">
        <w:rPr>
          <w:rFonts w:cs="宋体" w:hint="eastAsia"/>
          <w:sz w:val="28"/>
          <w:szCs w:val="28"/>
        </w:rPr>
        <w:t>填报日期：</w:t>
      </w:r>
      <w:r w:rsidR="00D97C58">
        <w:rPr>
          <w:rFonts w:cs="Times New Roman"/>
          <w:sz w:val="28"/>
          <w:szCs w:val="28"/>
        </w:rPr>
        <w:t>2022</w:t>
      </w:r>
      <w:r w:rsidRPr="003C0E50">
        <w:rPr>
          <w:rFonts w:cs="宋体" w:hint="eastAsia"/>
          <w:sz w:val="28"/>
          <w:szCs w:val="28"/>
        </w:rPr>
        <w:t>年</w:t>
      </w:r>
      <w:r w:rsidR="00D97C58">
        <w:rPr>
          <w:rFonts w:cs="Times New Roman"/>
          <w:sz w:val="28"/>
          <w:szCs w:val="28"/>
        </w:rPr>
        <w:t>9</w:t>
      </w:r>
      <w:r w:rsidRPr="003C0E50">
        <w:rPr>
          <w:rFonts w:cs="宋体" w:hint="eastAsia"/>
          <w:sz w:val="28"/>
          <w:szCs w:val="28"/>
        </w:rPr>
        <w:t>月</w:t>
      </w:r>
      <w:r w:rsidR="00D97C58">
        <w:rPr>
          <w:rFonts w:cs="Times New Roman"/>
          <w:sz w:val="28"/>
          <w:szCs w:val="28"/>
        </w:rPr>
        <w:t>22</w:t>
      </w:r>
      <w:r w:rsidRPr="003C0E50">
        <w:rPr>
          <w:rFonts w:cs="宋体" w:hint="eastAsia"/>
          <w:sz w:val="28"/>
          <w:szCs w:val="28"/>
        </w:rPr>
        <w:t>日</w:t>
      </w:r>
      <w:r w:rsidRPr="003C0E50">
        <w:rPr>
          <w:rFonts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3187"/>
        <w:gridCol w:w="3413"/>
        <w:gridCol w:w="2554"/>
        <w:gridCol w:w="850"/>
        <w:gridCol w:w="1782"/>
        <w:gridCol w:w="1867"/>
      </w:tblGrid>
      <w:tr w:rsidR="00220F3D" w:rsidRPr="00F876CB" w:rsidTr="00E54EC4">
        <w:trPr>
          <w:trHeight w:val="79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推荐</w:t>
            </w:r>
          </w:p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排序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推荐成果名称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成果主要完成人</w:t>
            </w:r>
          </w:p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成果主要完成单位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类别</w:t>
            </w:r>
          </w:p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代码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实践检验期（年）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3D" w:rsidRPr="00F876CB" w:rsidRDefault="00220F3D" w:rsidP="007E270C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牵头人是否</w:t>
            </w:r>
          </w:p>
          <w:p w:rsidR="00220F3D" w:rsidRPr="00F876CB" w:rsidRDefault="00220F3D" w:rsidP="007E27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宋体" w:hint="eastAsia"/>
                <w:sz w:val="24"/>
                <w:szCs w:val="24"/>
              </w:rPr>
              <w:t>学校领导</w:t>
            </w:r>
          </w:p>
        </w:tc>
      </w:tr>
      <w:tr w:rsidR="00CF2F1C" w:rsidRPr="00F876CB" w:rsidTr="00E54EC4">
        <w:trPr>
          <w:trHeight w:val="6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ind w:left="-93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876CB">
              <w:rPr>
                <w:rFonts w:cs="Times New Roman" w:hint="eastAsia"/>
                <w:sz w:val="24"/>
                <w:szCs w:val="24"/>
              </w:rPr>
              <w:t>四链融合</w:t>
            </w:r>
            <w:proofErr w:type="gramEnd"/>
            <w:r w:rsidRPr="00F876CB">
              <w:rPr>
                <w:rFonts w:cs="Times New Roman" w:hint="eastAsia"/>
                <w:sz w:val="24"/>
                <w:szCs w:val="24"/>
              </w:rPr>
              <w:t>、五项对接、六维贯通——涉农专业学位研究生教育模式研建与实践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C915CF" w:rsidRDefault="00CF2F1C" w:rsidP="00450BA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C915CF">
              <w:rPr>
                <w:rFonts w:hint="eastAsia"/>
                <w:bCs/>
                <w:sz w:val="24"/>
                <w:szCs w:val="24"/>
              </w:rPr>
              <w:t>张静、陈玉林、陈帝伊、康振生、韩</w:t>
            </w:r>
            <w:r w:rsidRPr="00C915CF">
              <w:rPr>
                <w:rFonts w:hint="eastAsia"/>
                <w:bCs/>
                <w:sz w:val="24"/>
                <w:szCs w:val="24"/>
              </w:rPr>
              <w:t xml:space="preserve"> </w:t>
            </w:r>
            <w:proofErr w:type="gramStart"/>
            <w:r w:rsidRPr="00C915CF">
              <w:rPr>
                <w:rFonts w:hint="eastAsia"/>
                <w:bCs/>
                <w:sz w:val="24"/>
                <w:szCs w:val="24"/>
              </w:rPr>
              <w:t>娟</w:t>
            </w:r>
            <w:proofErr w:type="gramEnd"/>
            <w:r w:rsidRPr="00C915CF">
              <w:rPr>
                <w:rFonts w:hint="eastAsia"/>
                <w:bCs/>
                <w:sz w:val="24"/>
                <w:szCs w:val="24"/>
              </w:rPr>
              <w:t>、胡晓辉、霍学喜、</w:t>
            </w:r>
            <w:r w:rsidRPr="00C915CF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C915CF">
              <w:rPr>
                <w:rFonts w:hint="eastAsia"/>
                <w:bCs/>
                <w:sz w:val="24"/>
                <w:szCs w:val="24"/>
              </w:rPr>
              <w:t>戴开军、石宝峰、张蚌</w:t>
            </w:r>
            <w:proofErr w:type="gramStart"/>
            <w:r w:rsidRPr="00C915CF">
              <w:rPr>
                <w:rFonts w:hint="eastAsia"/>
                <w:bCs/>
                <w:sz w:val="24"/>
                <w:szCs w:val="24"/>
              </w:rPr>
              <w:t>蚌</w:t>
            </w:r>
            <w:proofErr w:type="gramEnd"/>
            <w:r w:rsidRPr="00C915CF">
              <w:rPr>
                <w:rFonts w:hint="eastAsia"/>
                <w:bCs/>
                <w:sz w:val="24"/>
                <w:szCs w:val="24"/>
              </w:rPr>
              <w:t>、王玉环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西北农林科技大学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4.5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否</w:t>
            </w:r>
          </w:p>
        </w:tc>
      </w:tr>
      <w:tr w:rsidR="00CF2F1C" w:rsidRPr="00F876CB" w:rsidTr="00C915CF">
        <w:trPr>
          <w:trHeight w:val="17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ind w:left="-93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“知华友华”农科高素质留学研究生教育模式探索与实践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915CF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915CF">
              <w:rPr>
                <w:rFonts w:hint="eastAsia"/>
                <w:bCs/>
                <w:sz w:val="24"/>
                <w:szCs w:val="24"/>
              </w:rPr>
              <w:t>罗军、裴志超、康振生、黄丽丽、程尚志、王玉环、郑粉莉、夏显力、刘学波、陈帝伊、单卫星、昝林森、强百发、张杰、于瑛</w:t>
            </w:r>
            <w:r w:rsidRPr="00C915CF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西北农林科技大学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151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6</w:t>
            </w:r>
            <w:r w:rsidR="0023479F" w:rsidRPr="00F876C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C" w:rsidRPr="00F876CB" w:rsidRDefault="00CF2F1C" w:rsidP="00CF2F1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/>
                <w:sz w:val="24"/>
                <w:szCs w:val="24"/>
              </w:rPr>
              <w:t>是</w:t>
            </w:r>
          </w:p>
        </w:tc>
      </w:tr>
      <w:tr w:rsidR="00E66DCE" w:rsidRPr="00F876CB" w:rsidTr="00E54EC4">
        <w:trPr>
          <w:trHeight w:val="169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ind w:left="-93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需求导向、</w:t>
            </w:r>
            <w:proofErr w:type="gramStart"/>
            <w:r w:rsidRPr="00F876CB">
              <w:rPr>
                <w:rFonts w:cs="Times New Roman" w:hint="eastAsia"/>
                <w:sz w:val="24"/>
                <w:szCs w:val="24"/>
              </w:rPr>
              <w:t>五轴联动</w:t>
            </w:r>
            <w:proofErr w:type="gramEnd"/>
            <w:r w:rsidRPr="00F876CB">
              <w:rPr>
                <w:rFonts w:cs="Times New Roman" w:hint="eastAsia"/>
                <w:sz w:val="24"/>
                <w:szCs w:val="24"/>
              </w:rPr>
              <w:t>的植物病理学研究生全程育人模式创新与实践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450BA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876CB">
              <w:rPr>
                <w:bCs/>
                <w:sz w:val="24"/>
                <w:szCs w:val="24"/>
              </w:rPr>
              <w:t>黄丽丽、郭军、康振生、冯浩、</w:t>
            </w:r>
            <w:r w:rsidRPr="00F876CB">
              <w:rPr>
                <w:rFonts w:hint="eastAsia"/>
                <w:bCs/>
                <w:sz w:val="24"/>
                <w:szCs w:val="24"/>
              </w:rPr>
              <w:t>王晓杰、胡小平、</w:t>
            </w:r>
            <w:r w:rsidRPr="00F876CB">
              <w:rPr>
                <w:bCs/>
                <w:sz w:val="24"/>
                <w:szCs w:val="24"/>
              </w:rPr>
              <w:t>吴云锋、</w:t>
            </w:r>
            <w:r w:rsidRPr="00F876CB">
              <w:rPr>
                <w:rFonts w:hint="eastAsia"/>
                <w:bCs/>
                <w:sz w:val="24"/>
                <w:szCs w:val="24"/>
              </w:rPr>
              <w:t>郭嘉、</w:t>
            </w:r>
            <w:r w:rsidRPr="00F876CB">
              <w:rPr>
                <w:bCs/>
                <w:sz w:val="24"/>
                <w:szCs w:val="24"/>
              </w:rPr>
              <w:t>刘慧泉</w:t>
            </w:r>
            <w:r w:rsidRPr="00F876CB">
              <w:rPr>
                <w:rFonts w:hint="eastAsia"/>
                <w:bCs/>
                <w:sz w:val="24"/>
                <w:szCs w:val="24"/>
              </w:rPr>
              <w:t>、</w:t>
            </w:r>
            <w:r w:rsidRPr="00F876CB">
              <w:rPr>
                <w:bCs/>
                <w:sz w:val="24"/>
                <w:szCs w:val="24"/>
              </w:rPr>
              <w:t>郝兴安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西北农林科技大学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ascii="仿宋" w:hAnsi="仿宋" w:cs="Times New Roman" w:hint="eastAsia"/>
                <w:kern w:val="0"/>
                <w:sz w:val="24"/>
                <w:szCs w:val="24"/>
              </w:rPr>
              <w:t>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CE" w:rsidRPr="00F876CB" w:rsidRDefault="00E66DCE" w:rsidP="00E66DC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76CB">
              <w:rPr>
                <w:rFonts w:cs="Times New Roman" w:hint="eastAsia"/>
                <w:sz w:val="24"/>
                <w:szCs w:val="24"/>
              </w:rPr>
              <w:t>否</w:t>
            </w:r>
          </w:p>
        </w:tc>
      </w:tr>
    </w:tbl>
    <w:p w:rsidR="00220F3D" w:rsidRPr="00F876CB" w:rsidRDefault="00220F3D" w:rsidP="00220F3D">
      <w:pPr>
        <w:spacing w:line="280" w:lineRule="exact"/>
        <w:rPr>
          <w:rFonts w:ascii="仿宋_GB2312" w:cs="宋体" w:hint="eastAsia"/>
          <w:sz w:val="21"/>
          <w:szCs w:val="21"/>
        </w:rPr>
      </w:pPr>
      <w:r w:rsidRPr="00F876CB">
        <w:rPr>
          <w:rFonts w:ascii="仿宋_GB2312" w:cs="宋体" w:hint="eastAsia"/>
          <w:sz w:val="21"/>
          <w:szCs w:val="21"/>
        </w:rPr>
        <w:t>注：</w:t>
      </w:r>
      <w:r w:rsidRPr="00F876CB">
        <w:rPr>
          <w:rFonts w:ascii="仿宋_GB2312" w:cs="Times New Roman" w:hint="eastAsia"/>
          <w:sz w:val="21"/>
          <w:szCs w:val="21"/>
        </w:rPr>
        <w:t>1．多个成果完成人、完成单位之间用分号隔开。</w:t>
      </w:r>
      <w:r w:rsidRPr="00F876CB">
        <w:rPr>
          <w:rFonts w:ascii="仿宋_GB2312" w:cs="宋体" w:hint="eastAsia"/>
          <w:sz w:val="21"/>
          <w:szCs w:val="21"/>
        </w:rPr>
        <w:t xml:space="preserve"> </w:t>
      </w:r>
    </w:p>
    <w:p w:rsidR="00220F3D" w:rsidRPr="00F876CB" w:rsidRDefault="00220F3D" w:rsidP="00220F3D">
      <w:pPr>
        <w:spacing w:line="280" w:lineRule="exact"/>
        <w:ind w:firstLineChars="200" w:firstLine="420"/>
        <w:rPr>
          <w:rFonts w:ascii="仿宋_GB2312" w:cs="宋体" w:hint="eastAsia"/>
          <w:sz w:val="21"/>
          <w:szCs w:val="21"/>
        </w:rPr>
      </w:pPr>
      <w:r w:rsidRPr="00F876CB">
        <w:rPr>
          <w:rFonts w:ascii="仿宋_GB2312" w:cs="Times New Roman" w:hint="eastAsia"/>
          <w:sz w:val="21"/>
          <w:szCs w:val="21"/>
        </w:rPr>
        <w:t>2</w:t>
      </w:r>
      <w:r w:rsidRPr="00F876CB">
        <w:rPr>
          <w:rFonts w:ascii="仿宋_GB2312" w:cs="宋体" w:hint="eastAsia"/>
          <w:sz w:val="21"/>
          <w:szCs w:val="21"/>
        </w:rPr>
        <w:t>．成果类别代码组成形式为：</w:t>
      </w:r>
      <w:proofErr w:type="spellStart"/>
      <w:r w:rsidRPr="00F876CB">
        <w:rPr>
          <w:rFonts w:ascii="仿宋_GB2312" w:cs="Times New Roman" w:hint="eastAsia"/>
          <w:sz w:val="21"/>
          <w:szCs w:val="21"/>
        </w:rPr>
        <w:t>abc</w:t>
      </w:r>
      <w:proofErr w:type="spellEnd"/>
      <w:r w:rsidRPr="00F876CB">
        <w:rPr>
          <w:rFonts w:ascii="仿宋_GB2312" w:cs="宋体" w:hint="eastAsia"/>
          <w:sz w:val="21"/>
          <w:szCs w:val="21"/>
        </w:rPr>
        <w:t>，其中</w:t>
      </w:r>
      <w:r w:rsidRPr="00F876CB">
        <w:rPr>
          <w:rFonts w:ascii="仿宋_GB2312" w:cs="Times New Roman" w:hint="eastAsia"/>
          <w:sz w:val="21"/>
          <w:szCs w:val="21"/>
        </w:rPr>
        <w:t>ab</w:t>
      </w:r>
      <w:r w:rsidRPr="00F876CB">
        <w:rPr>
          <w:rFonts w:ascii="仿宋_GB2312" w:cs="宋体" w:hint="eastAsia"/>
          <w:sz w:val="21"/>
          <w:szCs w:val="21"/>
        </w:rPr>
        <w:t>：成果所属科类代码：填写科类代码一般应按成果所属学科代码填写。</w:t>
      </w:r>
    </w:p>
    <w:p w:rsidR="00220F3D" w:rsidRPr="00F876CB" w:rsidRDefault="00220F3D" w:rsidP="00220F3D">
      <w:pPr>
        <w:spacing w:line="280" w:lineRule="exact"/>
        <w:ind w:firstLineChars="350" w:firstLine="735"/>
        <w:rPr>
          <w:rFonts w:ascii="仿宋_GB2312" w:cs="宋体" w:hint="eastAsia"/>
          <w:sz w:val="21"/>
          <w:szCs w:val="21"/>
        </w:rPr>
      </w:pPr>
      <w:r w:rsidRPr="00F876CB">
        <w:rPr>
          <w:rFonts w:ascii="仿宋_GB2312" w:cs="宋体" w:hint="eastAsia"/>
          <w:sz w:val="21"/>
          <w:szCs w:val="21"/>
        </w:rPr>
        <w:t>哲学</w:t>
      </w:r>
      <w:r w:rsidRPr="00F876CB">
        <w:rPr>
          <w:rFonts w:ascii="仿宋_GB2312" w:cs="Times New Roman" w:hint="eastAsia"/>
          <w:sz w:val="21"/>
          <w:szCs w:val="21"/>
        </w:rPr>
        <w:t>—01</w:t>
      </w:r>
      <w:r w:rsidRPr="00F876CB">
        <w:rPr>
          <w:rFonts w:ascii="仿宋_GB2312" w:cs="宋体" w:hint="eastAsia"/>
          <w:sz w:val="21"/>
          <w:szCs w:val="21"/>
        </w:rPr>
        <w:t>，经济学</w:t>
      </w:r>
      <w:r w:rsidRPr="00F876CB">
        <w:rPr>
          <w:rFonts w:ascii="仿宋_GB2312" w:cs="Times New Roman" w:hint="eastAsia"/>
          <w:sz w:val="21"/>
          <w:szCs w:val="21"/>
        </w:rPr>
        <w:t>—02</w:t>
      </w:r>
      <w:r w:rsidRPr="00F876CB">
        <w:rPr>
          <w:rFonts w:ascii="仿宋_GB2312" w:cs="宋体" w:hint="eastAsia"/>
          <w:sz w:val="21"/>
          <w:szCs w:val="21"/>
        </w:rPr>
        <w:t>，法学</w:t>
      </w:r>
      <w:r w:rsidRPr="00F876CB">
        <w:rPr>
          <w:rFonts w:ascii="仿宋_GB2312" w:cs="Times New Roman" w:hint="eastAsia"/>
          <w:sz w:val="21"/>
          <w:szCs w:val="21"/>
        </w:rPr>
        <w:t>—03</w:t>
      </w:r>
      <w:r w:rsidRPr="00F876CB">
        <w:rPr>
          <w:rFonts w:ascii="仿宋_GB2312" w:cs="宋体" w:hint="eastAsia"/>
          <w:sz w:val="21"/>
          <w:szCs w:val="21"/>
        </w:rPr>
        <w:t>，教育学</w:t>
      </w:r>
      <w:r w:rsidRPr="00F876CB">
        <w:rPr>
          <w:rFonts w:ascii="仿宋_GB2312" w:cs="Times New Roman" w:hint="eastAsia"/>
          <w:sz w:val="21"/>
          <w:szCs w:val="21"/>
        </w:rPr>
        <w:t>—04</w:t>
      </w:r>
      <w:r w:rsidRPr="00F876CB">
        <w:rPr>
          <w:rFonts w:ascii="仿宋_GB2312" w:cs="宋体" w:hint="eastAsia"/>
          <w:sz w:val="21"/>
          <w:szCs w:val="21"/>
        </w:rPr>
        <w:t>，文学</w:t>
      </w:r>
      <w:r w:rsidRPr="00F876CB">
        <w:rPr>
          <w:rFonts w:ascii="仿宋_GB2312" w:cs="Times New Roman" w:hint="eastAsia"/>
          <w:sz w:val="21"/>
          <w:szCs w:val="21"/>
        </w:rPr>
        <w:t>—05</w:t>
      </w:r>
      <w:r w:rsidRPr="00F876CB">
        <w:rPr>
          <w:rFonts w:ascii="仿宋_GB2312" w:cs="宋体" w:hint="eastAsia"/>
          <w:sz w:val="21"/>
          <w:szCs w:val="21"/>
        </w:rPr>
        <w:t>，历史学</w:t>
      </w:r>
      <w:r w:rsidRPr="00F876CB">
        <w:rPr>
          <w:rFonts w:ascii="仿宋_GB2312" w:cs="Times New Roman" w:hint="eastAsia"/>
          <w:sz w:val="21"/>
          <w:szCs w:val="21"/>
        </w:rPr>
        <w:t>—06</w:t>
      </w:r>
      <w:r w:rsidRPr="00F876CB">
        <w:rPr>
          <w:rFonts w:ascii="仿宋_GB2312" w:cs="宋体" w:hint="eastAsia"/>
          <w:sz w:val="21"/>
          <w:szCs w:val="21"/>
        </w:rPr>
        <w:t>，理学</w:t>
      </w:r>
      <w:r w:rsidRPr="00F876CB">
        <w:rPr>
          <w:rFonts w:ascii="仿宋_GB2312" w:cs="Times New Roman" w:hint="eastAsia"/>
          <w:sz w:val="21"/>
          <w:szCs w:val="21"/>
        </w:rPr>
        <w:t>—07</w:t>
      </w:r>
      <w:r w:rsidRPr="00F876CB">
        <w:rPr>
          <w:rFonts w:ascii="仿宋_GB2312" w:cs="宋体" w:hint="eastAsia"/>
          <w:sz w:val="21"/>
          <w:szCs w:val="21"/>
        </w:rPr>
        <w:t>，工学</w:t>
      </w:r>
      <w:r w:rsidRPr="00F876CB">
        <w:rPr>
          <w:rFonts w:ascii="仿宋_GB2312" w:cs="Times New Roman" w:hint="eastAsia"/>
          <w:sz w:val="21"/>
          <w:szCs w:val="21"/>
        </w:rPr>
        <w:t>—08</w:t>
      </w:r>
      <w:r w:rsidRPr="00F876CB">
        <w:rPr>
          <w:rFonts w:ascii="仿宋_GB2312" w:cs="宋体" w:hint="eastAsia"/>
          <w:sz w:val="21"/>
          <w:szCs w:val="21"/>
        </w:rPr>
        <w:t>，农学</w:t>
      </w:r>
      <w:r w:rsidRPr="00F876CB">
        <w:rPr>
          <w:rFonts w:ascii="仿宋_GB2312" w:cs="Times New Roman" w:hint="eastAsia"/>
          <w:sz w:val="21"/>
          <w:szCs w:val="21"/>
        </w:rPr>
        <w:t>—09</w:t>
      </w:r>
      <w:r w:rsidRPr="00F876CB">
        <w:rPr>
          <w:rFonts w:ascii="仿宋_GB2312" w:cs="宋体" w:hint="eastAsia"/>
          <w:sz w:val="21"/>
          <w:szCs w:val="21"/>
        </w:rPr>
        <w:t>，</w:t>
      </w:r>
      <w:proofErr w:type="gramStart"/>
      <w:r w:rsidRPr="00F876CB">
        <w:rPr>
          <w:rFonts w:ascii="仿宋_GB2312" w:cs="宋体" w:hint="eastAsia"/>
          <w:sz w:val="21"/>
          <w:szCs w:val="21"/>
        </w:rPr>
        <w:t>医</w:t>
      </w:r>
      <w:proofErr w:type="gramEnd"/>
    </w:p>
    <w:p w:rsidR="00220F3D" w:rsidRPr="00F876CB" w:rsidRDefault="00220F3D" w:rsidP="00220F3D">
      <w:pPr>
        <w:spacing w:line="280" w:lineRule="exact"/>
        <w:ind w:firstLineChars="350" w:firstLine="735"/>
        <w:rPr>
          <w:rStyle w:val="a4"/>
          <w:rFonts w:ascii="仿宋_GB2312" w:hint="eastAsia"/>
          <w:sz w:val="21"/>
          <w:szCs w:val="21"/>
        </w:rPr>
      </w:pPr>
      <w:r w:rsidRPr="00F876CB">
        <w:rPr>
          <w:rFonts w:ascii="仿宋_GB2312" w:cs="宋体" w:hint="eastAsia"/>
          <w:sz w:val="21"/>
          <w:szCs w:val="21"/>
        </w:rPr>
        <w:t>学</w:t>
      </w:r>
      <w:r w:rsidRPr="00F876CB">
        <w:rPr>
          <w:rFonts w:ascii="仿宋_GB2312" w:cs="Times New Roman" w:hint="eastAsia"/>
          <w:sz w:val="21"/>
          <w:szCs w:val="21"/>
        </w:rPr>
        <w:t>—10</w:t>
      </w:r>
      <w:r w:rsidRPr="00F876CB">
        <w:rPr>
          <w:rFonts w:ascii="仿宋_GB2312" w:cs="宋体" w:hint="eastAsia"/>
          <w:sz w:val="21"/>
          <w:szCs w:val="21"/>
        </w:rPr>
        <w:t>，军事学</w:t>
      </w:r>
      <w:r w:rsidRPr="00F876CB">
        <w:rPr>
          <w:rFonts w:ascii="仿宋_GB2312" w:cs="Times New Roman" w:hint="eastAsia"/>
          <w:sz w:val="21"/>
          <w:szCs w:val="21"/>
        </w:rPr>
        <w:t>—11,</w:t>
      </w:r>
      <w:r w:rsidRPr="00F876CB">
        <w:rPr>
          <w:rFonts w:ascii="仿宋_GB2312" w:cs="宋体" w:hint="eastAsia"/>
          <w:sz w:val="21"/>
          <w:szCs w:val="21"/>
        </w:rPr>
        <w:t>管理学</w:t>
      </w:r>
      <w:r w:rsidRPr="00F876CB">
        <w:rPr>
          <w:rFonts w:ascii="仿宋_GB2312" w:cs="Times New Roman" w:hint="eastAsia"/>
          <w:sz w:val="21"/>
          <w:szCs w:val="21"/>
        </w:rPr>
        <w:t>—12</w:t>
      </w:r>
      <w:r w:rsidRPr="00F876CB">
        <w:rPr>
          <w:rFonts w:ascii="仿宋_GB2312" w:cs="宋体" w:hint="eastAsia"/>
          <w:sz w:val="21"/>
          <w:szCs w:val="21"/>
        </w:rPr>
        <w:t>，艺术学－</w:t>
      </w:r>
      <w:r w:rsidRPr="00F876CB">
        <w:rPr>
          <w:rFonts w:ascii="仿宋_GB2312" w:cs="Times New Roman" w:hint="eastAsia"/>
          <w:sz w:val="21"/>
          <w:szCs w:val="21"/>
        </w:rPr>
        <w:t>13</w:t>
      </w:r>
      <w:r w:rsidRPr="00F876CB">
        <w:rPr>
          <w:rFonts w:ascii="仿宋_GB2312" w:cs="Times New Roman" w:hint="eastAsia"/>
          <w:kern w:val="0"/>
          <w:sz w:val="21"/>
          <w:szCs w:val="21"/>
        </w:rPr>
        <w:t>，交叉学科—14</w:t>
      </w:r>
      <w:r w:rsidRPr="00F876CB">
        <w:rPr>
          <w:rFonts w:ascii="仿宋_GB2312" w:cs="宋体" w:hint="eastAsia"/>
          <w:sz w:val="21"/>
          <w:szCs w:val="21"/>
        </w:rPr>
        <w:t>，其他</w:t>
      </w:r>
      <w:r w:rsidRPr="00F876CB">
        <w:rPr>
          <w:rFonts w:ascii="仿宋_GB2312" w:cs="Times New Roman" w:hint="eastAsia"/>
          <w:sz w:val="21"/>
          <w:szCs w:val="21"/>
        </w:rPr>
        <w:t>—15</w:t>
      </w:r>
      <w:r w:rsidRPr="00F876CB">
        <w:rPr>
          <w:rFonts w:ascii="仿宋_GB2312" w:cs="宋体" w:hint="eastAsia"/>
          <w:sz w:val="21"/>
          <w:szCs w:val="21"/>
        </w:rPr>
        <w:t>。</w:t>
      </w:r>
      <w:r w:rsidRPr="00F876CB">
        <w:rPr>
          <w:rFonts w:ascii="仿宋_GB2312" w:cs="Times New Roman" w:hint="eastAsia"/>
          <w:sz w:val="21"/>
          <w:szCs w:val="21"/>
        </w:rPr>
        <w:t>c</w:t>
      </w:r>
      <w:r w:rsidRPr="00F876CB">
        <w:rPr>
          <w:rFonts w:ascii="仿宋_GB2312" w:cs="宋体" w:hint="eastAsia"/>
          <w:sz w:val="21"/>
          <w:szCs w:val="21"/>
        </w:rPr>
        <w:t>：</w:t>
      </w:r>
      <w:r w:rsidRPr="00F876CB">
        <w:rPr>
          <w:rStyle w:val="a4"/>
          <w:rFonts w:ascii="仿宋_GB2312" w:hint="eastAsia"/>
          <w:sz w:val="21"/>
          <w:szCs w:val="21"/>
        </w:rPr>
        <w:t>成果属研究生教育填1，本科与</w:t>
      </w:r>
    </w:p>
    <w:p w:rsidR="00220F3D" w:rsidRPr="00F876CB" w:rsidRDefault="00220F3D" w:rsidP="00220F3D">
      <w:pPr>
        <w:spacing w:line="280" w:lineRule="exact"/>
        <w:ind w:firstLineChars="350" w:firstLine="735"/>
        <w:rPr>
          <w:rStyle w:val="a4"/>
          <w:rFonts w:ascii="仿宋_GB2312" w:hint="eastAsia"/>
          <w:sz w:val="21"/>
          <w:szCs w:val="21"/>
        </w:rPr>
      </w:pPr>
      <w:r w:rsidRPr="00F876CB">
        <w:rPr>
          <w:rStyle w:val="a4"/>
          <w:rFonts w:ascii="仿宋_GB2312" w:hint="eastAsia"/>
          <w:sz w:val="21"/>
          <w:szCs w:val="21"/>
        </w:rPr>
        <w:t>研究生共用填2</w:t>
      </w:r>
      <w:r w:rsidRPr="00F876CB">
        <w:rPr>
          <w:rStyle w:val="a4"/>
          <w:rFonts w:ascii="仿宋_GB2312" w:cs="宋体" w:hint="eastAsia"/>
          <w:sz w:val="21"/>
          <w:szCs w:val="21"/>
        </w:rPr>
        <w:t>。</w:t>
      </w:r>
      <w:r w:rsidRPr="00F876CB">
        <w:rPr>
          <w:rStyle w:val="a4"/>
          <w:rFonts w:ascii="仿宋_GB2312" w:hint="eastAsia"/>
          <w:sz w:val="21"/>
          <w:szCs w:val="21"/>
        </w:rPr>
        <w:t xml:space="preserve"> </w:t>
      </w:r>
    </w:p>
    <w:p w:rsidR="00220F3D" w:rsidRPr="00C915CF" w:rsidRDefault="00220F3D" w:rsidP="00C915CF">
      <w:pPr>
        <w:spacing w:line="280" w:lineRule="exact"/>
        <w:ind w:firstLineChars="200" w:firstLine="420"/>
        <w:rPr>
          <w:rFonts w:ascii="仿宋_GB2312"/>
          <w:sz w:val="21"/>
          <w:szCs w:val="21"/>
        </w:rPr>
      </w:pPr>
      <w:r w:rsidRPr="00C915CF">
        <w:rPr>
          <w:rFonts w:ascii="仿宋_GB2312" w:cs="宋体"/>
          <w:sz w:val="21"/>
          <w:szCs w:val="21"/>
        </w:rPr>
        <w:t>3.</w:t>
      </w:r>
      <w:r w:rsidRPr="00C915CF">
        <w:rPr>
          <w:rFonts w:ascii="仿宋_GB2312" w:cs="宋体" w:hint="eastAsia"/>
          <w:sz w:val="21"/>
          <w:szCs w:val="21"/>
        </w:rPr>
        <w:t xml:space="preserve"> 实践检验期应从成果正式实施（包括试行）教育教学方案的时间开始计算，单位为年。</w:t>
      </w:r>
    </w:p>
    <w:sectPr w:rsidR="00220F3D" w:rsidRPr="00C915CF" w:rsidSect="00D14A92">
      <w:footerReference w:type="even" r:id="rId6"/>
      <w:pgSz w:w="16838" w:h="11906" w:orient="landscape" w:code="9"/>
      <w:pgMar w:top="1134" w:right="1134" w:bottom="1134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11" w:rsidRDefault="00131E11">
      <w:pPr>
        <w:spacing w:line="240" w:lineRule="auto"/>
      </w:pPr>
      <w:r>
        <w:separator/>
      </w:r>
    </w:p>
  </w:endnote>
  <w:endnote w:type="continuationSeparator" w:id="0">
    <w:p w:rsidR="00131E11" w:rsidRDefault="0013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61" w:rsidRDefault="00220F3D">
    <w:pPr>
      <w:framePr w:wrap="around" w:vAnchor="text" w:hAnchor="margin" w:xAlign="center" w:y="1"/>
      <w:snapToGrid w:val="0"/>
      <w:rPr>
        <w:rStyle w:val="a5"/>
        <w:rFonts w:eastAsia="宋体"/>
        <w:sz w:val="18"/>
        <w:szCs w:val="18"/>
      </w:rPr>
    </w:pPr>
    <w:r>
      <w:rPr>
        <w:rFonts w:eastAsia="宋体" w:cs="Times New Roman"/>
        <w:sz w:val="18"/>
        <w:szCs w:val="18"/>
      </w:rPr>
      <w:fldChar w:fldCharType="begin"/>
    </w:r>
    <w:r>
      <w:rPr>
        <w:rStyle w:val="a5"/>
        <w:rFonts w:eastAsia="宋体"/>
        <w:sz w:val="18"/>
        <w:szCs w:val="18"/>
      </w:rPr>
      <w:instrText xml:space="preserve">PAGE  </w:instrText>
    </w:r>
    <w:r>
      <w:rPr>
        <w:rFonts w:eastAsia="宋体" w:cs="Times New Roman"/>
        <w:sz w:val="18"/>
        <w:szCs w:val="18"/>
      </w:rPr>
      <w:fldChar w:fldCharType="separate"/>
    </w:r>
    <w:r>
      <w:rPr>
        <w:rStyle w:val="a5"/>
        <w:rFonts w:eastAsia="宋体"/>
        <w:sz w:val="18"/>
        <w:szCs w:val="18"/>
      </w:rPr>
      <w:t>3</w:t>
    </w:r>
    <w:r>
      <w:rPr>
        <w:rFonts w:eastAsia="宋体" w:cs="Times New Roman"/>
        <w:sz w:val="18"/>
        <w:szCs w:val="18"/>
      </w:rPr>
      <w:fldChar w:fldCharType="end"/>
    </w:r>
  </w:p>
  <w:p w:rsidR="007D6061" w:rsidRDefault="00131E11">
    <w:pPr>
      <w:snapToGrid w:val="0"/>
      <w:ind w:right="360"/>
      <w:rPr>
        <w:rFonts w:eastAsia="宋体" w:cs="Times New Roman"/>
        <w:sz w:val="18"/>
        <w:szCs w:val="18"/>
      </w:rPr>
    </w:pPr>
  </w:p>
  <w:p w:rsidR="007D6061" w:rsidRDefault="00131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11" w:rsidRDefault="00131E11">
      <w:pPr>
        <w:spacing w:line="240" w:lineRule="auto"/>
      </w:pPr>
      <w:r>
        <w:separator/>
      </w:r>
    </w:p>
  </w:footnote>
  <w:footnote w:type="continuationSeparator" w:id="0">
    <w:p w:rsidR="00131E11" w:rsidRDefault="00131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3D"/>
    <w:rsid w:val="00131E11"/>
    <w:rsid w:val="00220F3D"/>
    <w:rsid w:val="0023479F"/>
    <w:rsid w:val="003D57E9"/>
    <w:rsid w:val="00450BAB"/>
    <w:rsid w:val="004A79DB"/>
    <w:rsid w:val="00712B55"/>
    <w:rsid w:val="00753EA2"/>
    <w:rsid w:val="007A5584"/>
    <w:rsid w:val="00896CCB"/>
    <w:rsid w:val="009D548D"/>
    <w:rsid w:val="00AA4403"/>
    <w:rsid w:val="00AA4DD6"/>
    <w:rsid w:val="00C915CF"/>
    <w:rsid w:val="00CF2F1C"/>
    <w:rsid w:val="00D14A92"/>
    <w:rsid w:val="00D16161"/>
    <w:rsid w:val="00D54E53"/>
    <w:rsid w:val="00D97C58"/>
    <w:rsid w:val="00DC37E4"/>
    <w:rsid w:val="00E35E33"/>
    <w:rsid w:val="00E54EC4"/>
    <w:rsid w:val="00E66DCE"/>
    <w:rsid w:val="00F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CE5B2"/>
  <w15:chartTrackingRefBased/>
  <w15:docId w15:val="{E494F7F0-C417-491F-B46C-57783F59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33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20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0F3D"/>
    <w:rPr>
      <w:sz w:val="18"/>
      <w:szCs w:val="18"/>
    </w:rPr>
  </w:style>
  <w:style w:type="character" w:styleId="a5">
    <w:name w:val="page number"/>
    <w:basedOn w:val="a0"/>
    <w:qFormat/>
    <w:rsid w:val="00220F3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F2F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2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苏美琼</cp:lastModifiedBy>
  <cp:revision>14</cp:revision>
  <cp:lastPrinted>2022-09-23T07:33:00Z</cp:lastPrinted>
  <dcterms:created xsi:type="dcterms:W3CDTF">2022-09-15T02:11:00Z</dcterms:created>
  <dcterms:modified xsi:type="dcterms:W3CDTF">2022-09-23T07:38:00Z</dcterms:modified>
</cp:coreProperties>
</file>