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9AD4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39" w:lineRule="auto"/>
        <w:ind w:left="0" w:right="0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kern w:val="0"/>
          <w:sz w:val="44"/>
          <w:szCs w:val="44"/>
        </w:rPr>
        <w:t>202</w:t>
      </w:r>
      <w:r>
        <w:rPr>
          <w:rFonts w:hint="eastAsia" w:eastAsia="方正小标宋简体" w:cs="Times New Roman"/>
          <w:kern w:val="0"/>
          <w:sz w:val="44"/>
          <w:szCs w:val="44"/>
          <w:lang w:val="en-US" w:eastAsia="zh-CN"/>
        </w:rPr>
        <w:t>6</w:t>
      </w:r>
      <w:r>
        <w:rPr>
          <w:rFonts w:hint="default" w:ascii="Times New Roman" w:hAnsi="Times New Roman" w:eastAsia="方正小标宋简体" w:cs="Times New Roman"/>
          <w:kern w:val="0"/>
          <w:sz w:val="44"/>
          <w:szCs w:val="44"/>
        </w:rPr>
        <w:t>年高等教育（</w:t>
      </w:r>
      <w:r>
        <w:rPr>
          <w:rFonts w:hint="eastAsia" w:eastAsia="方正小标宋简体" w:cs="Times New Roman"/>
          <w:kern w:val="0"/>
          <w:sz w:val="44"/>
          <w:szCs w:val="44"/>
          <w:lang w:val="en-US" w:eastAsia="zh-CN"/>
        </w:rPr>
        <w:t>研究生</w:t>
      </w:r>
      <w:r>
        <w:rPr>
          <w:rFonts w:hint="default" w:ascii="Times New Roman" w:hAnsi="Times New Roman" w:eastAsia="方正小标宋简体" w:cs="Times New Roman"/>
          <w:kern w:val="0"/>
          <w:sz w:val="44"/>
          <w:szCs w:val="44"/>
        </w:rPr>
        <w:t>）国家教学成果奖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推荐成果汇总表</w:t>
      </w:r>
    </w:p>
    <w:p w14:paraId="5CA211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39" w:lineRule="auto"/>
        <w:ind w:left="0" w:right="0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推荐高校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28"/>
          <w:szCs w:val="28"/>
        </w:rPr>
        <w:t>盖章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28"/>
          <w:szCs w:val="28"/>
        </w:rPr>
        <w:t>：</w:t>
      </w:r>
      <w:r>
        <w:rPr>
          <w:rFonts w:hint="eastAsia" w:ascii="仿宋_GB2312" w:hAnsi="仿宋_GB2312" w:cs="仿宋_GB2312"/>
          <w:sz w:val="28"/>
          <w:szCs w:val="28"/>
          <w:lang w:val="en-US" w:eastAsia="zh-CN"/>
        </w:rPr>
        <w:t>西北农林科技大学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         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                          填报日期：</w:t>
      </w:r>
      <w:r>
        <w:rPr>
          <w:rFonts w:hint="eastAsia" w:ascii="仿宋_GB2312" w:hAnsi="仿宋_GB2312" w:cs="仿宋_GB2312"/>
          <w:sz w:val="28"/>
          <w:szCs w:val="28"/>
          <w:lang w:val="en-US" w:eastAsia="zh-CN"/>
        </w:rPr>
        <w:t>2026</w:t>
      </w:r>
      <w:r>
        <w:rPr>
          <w:rFonts w:hint="eastAsia" w:ascii="仿宋_GB2312" w:hAnsi="仿宋_GB2312" w:eastAsia="仿宋_GB2312" w:cs="仿宋_GB2312"/>
          <w:sz w:val="28"/>
          <w:szCs w:val="28"/>
        </w:rPr>
        <w:t>年</w:t>
      </w:r>
      <w:r>
        <w:rPr>
          <w:rFonts w:hint="eastAsia" w:ascii="仿宋_GB2312" w:hAnsi="仿宋_GB2312" w:cs="仿宋_GB2312"/>
          <w:sz w:val="28"/>
          <w:szCs w:val="28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28"/>
          <w:szCs w:val="28"/>
        </w:rPr>
        <w:t>月</w:t>
      </w:r>
      <w:r>
        <w:rPr>
          <w:rFonts w:hint="eastAsia" w:ascii="仿宋_GB2312" w:hAnsi="仿宋_GB2312" w:cs="仿宋_GB2312"/>
          <w:sz w:val="28"/>
          <w:szCs w:val="28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日 </w:t>
      </w:r>
    </w:p>
    <w:tbl>
      <w:tblPr>
        <w:tblStyle w:val="3"/>
        <w:tblW w:w="499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2"/>
        <w:gridCol w:w="2851"/>
        <w:gridCol w:w="3672"/>
        <w:gridCol w:w="1805"/>
        <w:gridCol w:w="1391"/>
        <w:gridCol w:w="1241"/>
        <w:gridCol w:w="2854"/>
      </w:tblGrid>
      <w:tr w14:paraId="729371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94" w:hRule="atLeast"/>
        </w:trPr>
        <w:tc>
          <w:tcPr>
            <w:tcW w:w="3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2174BB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推荐</w:t>
            </w:r>
          </w:p>
          <w:p w14:paraId="6EB9C900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序号</w:t>
            </w:r>
          </w:p>
        </w:tc>
        <w:tc>
          <w:tcPr>
            <w:tcW w:w="9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9FC50D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推荐成果名称</w:t>
            </w:r>
          </w:p>
        </w:tc>
        <w:tc>
          <w:tcPr>
            <w:tcW w:w="12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4C56CD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成果主要完成人</w:t>
            </w:r>
          </w:p>
          <w:p w14:paraId="6F45236A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姓名</w:t>
            </w:r>
          </w:p>
        </w:tc>
        <w:tc>
          <w:tcPr>
            <w:tcW w:w="6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325AC2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成果主要完成单位</w:t>
            </w:r>
          </w:p>
        </w:tc>
        <w:tc>
          <w:tcPr>
            <w:tcW w:w="4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4A0521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类别</w:t>
            </w:r>
          </w:p>
          <w:p w14:paraId="388391A4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代码</w:t>
            </w:r>
          </w:p>
        </w:tc>
        <w:tc>
          <w:tcPr>
            <w:tcW w:w="4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FDE6FB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实践检验期（年）</w:t>
            </w:r>
          </w:p>
        </w:tc>
        <w:tc>
          <w:tcPr>
            <w:tcW w:w="9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137E2F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牵头人是否学校领导</w:t>
            </w:r>
          </w:p>
          <w:p w14:paraId="40F7A568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（包括校长助理）</w:t>
            </w:r>
          </w:p>
        </w:tc>
      </w:tr>
      <w:tr w14:paraId="56BC82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5" w:hRule="atLeast"/>
        </w:trPr>
        <w:tc>
          <w:tcPr>
            <w:tcW w:w="3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9FF91D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5B15EE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需求牵引、场景驱动、多元协同：面向旱区农业发展的研究生培养体系探索实践</w:t>
            </w:r>
          </w:p>
        </w:tc>
        <w:tc>
          <w:tcPr>
            <w:tcW w:w="12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D60C5C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吴普特，刘天军，冯永忠，阮俊虎，韩新辉，叶月丹，韩娟，朱玉春，杨宏博，刘树文，布都会，樊凡，齐高强，刘典，张建刚</w:t>
            </w:r>
          </w:p>
        </w:tc>
        <w:tc>
          <w:tcPr>
            <w:tcW w:w="6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BB92C0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西北农林科技大学</w:t>
            </w:r>
          </w:p>
        </w:tc>
        <w:tc>
          <w:tcPr>
            <w:tcW w:w="4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D22D0C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  <w:t>09021</w:t>
            </w:r>
          </w:p>
        </w:tc>
        <w:tc>
          <w:tcPr>
            <w:tcW w:w="4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C82547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9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857959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是</w:t>
            </w:r>
          </w:p>
        </w:tc>
      </w:tr>
      <w:tr w14:paraId="790197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9" w:hRule="atLeast"/>
        </w:trPr>
        <w:tc>
          <w:tcPr>
            <w:tcW w:w="3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290707">
            <w:pPr>
              <w:spacing w:line="240" w:lineRule="auto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9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0473B0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学科文化铸魂 科教融通赋能：植物保护研究生培养体系构建与实践</w:t>
            </w:r>
          </w:p>
        </w:tc>
        <w:tc>
          <w:tcPr>
            <w:tcW w:w="12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3F69D1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康振生，郭军，黄丽丽，马志卿，郭嘉，胡小平，戴武，刘西莉，张俊杰，冯浩，王晓杰，赵磊，黄明学，靖湘峰，侯彩婷</w:t>
            </w:r>
          </w:p>
        </w:tc>
        <w:tc>
          <w:tcPr>
            <w:tcW w:w="6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F36F94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西北农林科技大学</w:t>
            </w:r>
          </w:p>
        </w:tc>
        <w:tc>
          <w:tcPr>
            <w:tcW w:w="4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136994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  <w:t>09021</w:t>
            </w:r>
          </w:p>
        </w:tc>
        <w:tc>
          <w:tcPr>
            <w:tcW w:w="4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736CD2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9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982017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否</w:t>
            </w:r>
          </w:p>
        </w:tc>
      </w:tr>
      <w:tr w14:paraId="66C716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4" w:hRule="atLeast"/>
        </w:trPr>
        <w:tc>
          <w:tcPr>
            <w:tcW w:w="3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84D044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9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187A2C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“价值引领-四链贯通-学科融合”水土保持卓越人才培养模式研建与示范</w:t>
            </w:r>
          </w:p>
        </w:tc>
        <w:tc>
          <w:tcPr>
            <w:tcW w:w="12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F3A341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邵明安，陈帝伊，魏孝荣，张宏鸣，冯浩，王健，贾小旭，刘宝元，李同川，许明祥，张寒，朱元骏，樊军，王彩绒</w:t>
            </w:r>
          </w:p>
        </w:tc>
        <w:tc>
          <w:tcPr>
            <w:tcW w:w="6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D73494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西北农林科技大学、北京师范大学、中国科学院地理科学与资源研究所</w:t>
            </w:r>
          </w:p>
        </w:tc>
        <w:tc>
          <w:tcPr>
            <w:tcW w:w="4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79E413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  <w:t>14031</w:t>
            </w:r>
          </w:p>
        </w:tc>
        <w:tc>
          <w:tcPr>
            <w:tcW w:w="4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4E9484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9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F9D203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否</w:t>
            </w:r>
          </w:p>
        </w:tc>
      </w:tr>
      <w:tr w14:paraId="23A522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1" w:hRule="atLeast"/>
        </w:trPr>
        <w:tc>
          <w:tcPr>
            <w:tcW w:w="3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72E151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9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6816AB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扎根田野•辐射丝路：涉农管理类研究生“四维度四构建”培养模式创新与实践</w:t>
            </w:r>
          </w:p>
        </w:tc>
        <w:tc>
          <w:tcPr>
            <w:tcW w:w="12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A02217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夏显力，赵敏娟，石宝峰，马红玉，刘军弟，刘天军，杨维，张蚌蚌，朱玉春，陈哲，阮俊虎，石颖贤，朱敏，晋蓓，胡晓辉</w:t>
            </w:r>
          </w:p>
        </w:tc>
        <w:tc>
          <w:tcPr>
            <w:tcW w:w="6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FDFF0F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西北农林科技大学</w:t>
            </w:r>
          </w:p>
        </w:tc>
        <w:tc>
          <w:tcPr>
            <w:tcW w:w="4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857724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  <w:t>12081</w:t>
            </w:r>
          </w:p>
        </w:tc>
        <w:tc>
          <w:tcPr>
            <w:tcW w:w="4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D82DAC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  <w:t>4.5</w:t>
            </w:r>
          </w:p>
        </w:tc>
        <w:tc>
          <w:tcPr>
            <w:tcW w:w="9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46CE75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否</w:t>
            </w:r>
          </w:p>
        </w:tc>
      </w:tr>
    </w:tbl>
    <w:p w14:paraId="10547B1D">
      <w:bookmarkStart w:id="0" w:name="_GoBack"/>
      <w:bookmarkEnd w:id="0"/>
    </w:p>
    <w:sectPr>
      <w:pgSz w:w="16838" w:h="11906" w:orient="landscape"/>
      <w:pgMar w:top="1134" w:right="1134" w:bottom="1134" w:left="1134" w:header="851" w:footer="1701" w:gutter="0"/>
      <w:cols w:space="0" w:num="1"/>
      <w:rtlGutter w:val="0"/>
      <w:docGrid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38" w:lineRule="auto"/>
      </w:pPr>
      <w:r>
        <w:separator/>
      </w:r>
    </w:p>
  </w:footnote>
  <w:footnote w:type="continuationSeparator" w:id="1">
    <w:p>
      <w:pPr>
        <w:spacing w:line="33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270298"/>
    <w:rsid w:val="16FC5BDF"/>
    <w:rsid w:val="18B45198"/>
    <w:rsid w:val="19270298"/>
    <w:rsid w:val="1D271DC8"/>
    <w:rsid w:val="206B2259"/>
    <w:rsid w:val="289D48FE"/>
    <w:rsid w:val="294E7D61"/>
    <w:rsid w:val="3ABE56C2"/>
    <w:rsid w:val="44796C02"/>
    <w:rsid w:val="472965B9"/>
    <w:rsid w:val="49BF22FF"/>
    <w:rsid w:val="5AE0479A"/>
    <w:rsid w:val="6E4A0A40"/>
    <w:rsid w:val="7D2D0569"/>
    <w:rsid w:val="7E7B3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338" w:lineRule="auto"/>
      <w:jc w:val="both"/>
    </w:pPr>
    <w:rPr>
      <w:rFonts w:ascii="Times New Roman" w:hAnsi="Times New Roman" w:eastAsia="仿宋_GB2312" w:cstheme="minorBidi"/>
      <w:kern w:val="2"/>
      <w:sz w:val="32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link w:val="5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5">
    <w:name w:val="页眉 Char"/>
    <w:basedOn w:val="4"/>
    <w:link w:val="2"/>
    <w:uiPriority w:val="0"/>
    <w:rPr>
      <w:sz w:val="18"/>
      <w:szCs w:val="18"/>
    </w:rPr>
  </w:style>
  <w:style w:type="character" w:customStyle="1" w:styleId="6">
    <w:name w:val="font21"/>
    <w:basedOn w:val="4"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415</Words>
  <Characters>476</Characters>
  <Lines>0</Lines>
  <Paragraphs>0</Paragraphs>
  <TotalTime>14</TotalTime>
  <ScaleCrop>false</ScaleCrop>
  <LinksUpToDate>false</LinksUpToDate>
  <CharactersWithSpaces>546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2026-05-29T10:25:00Z</dcterms:created>
  <dc:creator>Administrator</dc:creator>
  <cp:lastModifiedBy>桐漾</cp:lastModifiedBy>
  <dcterms:modified xsi:type="dcterms:W3CDTF">2026-06-10T12:01:06Z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C6246DE74498454BA2DF841EE4725D86_13</vt:lpwstr>
  </property>
  <property fmtid="{D5CDD505-2E9C-101B-9397-08002B2CF9AE}" pid="4" name="KSOTemplateDocerSaveRecord">
    <vt:lpwstr>eyJoZGlkIjoiMDQ5ZjU1YTJjY2IxYTRmYjdhYjYxMzk3M2NmMTkzYzEiLCJ1c2VySWQiOiIzOTU5NzAxNTAifQ==</vt:lpwstr>
  </property>
</Properties>
</file>